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64" w:rsidRPr="00031E86" w:rsidRDefault="004251A2" w:rsidP="002914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1E86">
        <w:rPr>
          <w:rFonts w:ascii="Times New Roman" w:hAnsi="Times New Roman" w:cs="Times New Roman"/>
          <w:sz w:val="24"/>
          <w:szCs w:val="24"/>
        </w:rPr>
        <w:t>Diversity &amp; Organizational Performance</w:t>
      </w:r>
    </w:p>
    <w:p w:rsidR="00D34964" w:rsidRPr="00031E86" w:rsidRDefault="004251A2" w:rsidP="002914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1E86">
        <w:rPr>
          <w:rFonts w:ascii="Times New Roman" w:hAnsi="Times New Roman" w:cs="Times New Roman"/>
          <w:sz w:val="24"/>
          <w:szCs w:val="24"/>
        </w:rPr>
        <w:t>Name</w:t>
      </w:r>
    </w:p>
    <w:p w:rsidR="00D34964" w:rsidRPr="00031E86" w:rsidRDefault="004251A2" w:rsidP="002914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1E86">
        <w:rPr>
          <w:rFonts w:ascii="Times New Roman" w:hAnsi="Times New Roman" w:cs="Times New Roman"/>
          <w:sz w:val="24"/>
          <w:szCs w:val="24"/>
        </w:rPr>
        <w:t>Institution</w:t>
      </w:r>
    </w:p>
    <w:p w:rsidR="00D34964" w:rsidRPr="00031E86" w:rsidRDefault="00D34964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1498" w:rsidRPr="00031E86" w:rsidRDefault="00291498" w:rsidP="002914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2A9D" w:rsidRPr="00031E86" w:rsidRDefault="004251A2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1E86">
        <w:rPr>
          <w:rFonts w:ascii="Times New Roman" w:hAnsi="Times New Roman" w:cs="Times New Roman"/>
          <w:sz w:val="24"/>
          <w:szCs w:val="24"/>
        </w:rPr>
        <w:lastRenderedPageBreak/>
        <w:t xml:space="preserve">Typically, the </w:t>
      </w:r>
      <w:r w:rsidR="008F58C6" w:rsidRPr="00031E86">
        <w:rPr>
          <w:rFonts w:ascii="Times New Roman" w:hAnsi="Times New Roman" w:cs="Times New Roman"/>
          <w:sz w:val="24"/>
          <w:szCs w:val="24"/>
        </w:rPr>
        <w:t>impact</w:t>
      </w:r>
      <w:r w:rsidRPr="00031E86">
        <w:rPr>
          <w:rFonts w:ascii="Times New Roman" w:hAnsi="Times New Roman" w:cs="Times New Roman"/>
          <w:sz w:val="24"/>
          <w:szCs w:val="24"/>
        </w:rPr>
        <w:t xml:space="preserve"> of diversity on organizational performance </w:t>
      </w:r>
      <w:r w:rsidR="002775BE" w:rsidRPr="00031E86">
        <w:rPr>
          <w:rFonts w:ascii="Times New Roman" w:hAnsi="Times New Roman" w:cs="Times New Roman"/>
          <w:sz w:val="24"/>
          <w:szCs w:val="24"/>
        </w:rPr>
        <w:t>is associated with both</w:t>
      </w:r>
      <w:r w:rsidR="008F58C6" w:rsidRPr="00031E86">
        <w:rPr>
          <w:rFonts w:ascii="Times New Roman" w:hAnsi="Times New Roman" w:cs="Times New Roman"/>
          <w:sz w:val="24"/>
          <w:szCs w:val="24"/>
        </w:rPr>
        <w:t xml:space="preserve"> beneficial and negative outcomes.</w:t>
      </w:r>
      <w:r w:rsidR="002775BE" w:rsidRPr="00031E86">
        <w:rPr>
          <w:rFonts w:ascii="Times New Roman" w:hAnsi="Times New Roman" w:cs="Times New Roman"/>
          <w:sz w:val="24"/>
          <w:szCs w:val="24"/>
        </w:rPr>
        <w:t xml:space="preserve"> However, in the </w:t>
      </w:r>
      <w:r w:rsidR="00AF0E59" w:rsidRPr="00031E86">
        <w:rPr>
          <w:rFonts w:ascii="Times New Roman" w:hAnsi="Times New Roman" w:cs="Times New Roman"/>
          <w:sz w:val="24"/>
          <w:szCs w:val="24"/>
        </w:rPr>
        <w:t>competitive</w:t>
      </w:r>
      <w:r w:rsidR="00804B5B" w:rsidRPr="00031E86">
        <w:rPr>
          <w:rFonts w:ascii="Times New Roman" w:hAnsi="Times New Roman" w:cs="Times New Roman"/>
          <w:sz w:val="24"/>
          <w:szCs w:val="24"/>
        </w:rPr>
        <w:t xml:space="preserve"> business world</w:t>
      </w:r>
      <w:r w:rsidR="009E1859" w:rsidRPr="00031E86">
        <w:rPr>
          <w:rFonts w:ascii="Times New Roman" w:hAnsi="Times New Roman" w:cs="Times New Roman"/>
          <w:sz w:val="24"/>
          <w:szCs w:val="24"/>
        </w:rPr>
        <w:t>, diversity</w:t>
      </w:r>
      <w:r w:rsidR="00804B5B" w:rsidRPr="00031E86">
        <w:rPr>
          <w:rFonts w:ascii="Times New Roman" w:hAnsi="Times New Roman" w:cs="Times New Roman"/>
          <w:sz w:val="24"/>
          <w:szCs w:val="24"/>
        </w:rPr>
        <w:t xml:space="preserve"> is </w:t>
      </w:r>
      <w:r w:rsidR="009E1859" w:rsidRPr="00031E86">
        <w:rPr>
          <w:rFonts w:ascii="Times New Roman" w:hAnsi="Times New Roman" w:cs="Times New Roman"/>
          <w:sz w:val="24"/>
          <w:szCs w:val="24"/>
        </w:rPr>
        <w:t>emphasized</w:t>
      </w:r>
      <w:r w:rsidR="00804B5B" w:rsidRPr="00031E86">
        <w:rPr>
          <w:rFonts w:ascii="Times New Roman" w:hAnsi="Times New Roman" w:cs="Times New Roman"/>
          <w:sz w:val="24"/>
          <w:szCs w:val="24"/>
        </w:rPr>
        <w:t xml:space="preserve"> </w:t>
      </w:r>
      <w:r w:rsidR="009E1859" w:rsidRPr="00031E86">
        <w:rPr>
          <w:rFonts w:ascii="Times New Roman" w:hAnsi="Times New Roman" w:cs="Times New Roman"/>
          <w:sz w:val="24"/>
          <w:szCs w:val="24"/>
        </w:rPr>
        <w:t>considering that it is contingent on various organizational</w:t>
      </w:r>
      <w:r w:rsidR="00804B5B" w:rsidRPr="00031E86">
        <w:rPr>
          <w:rFonts w:ascii="Times New Roman" w:hAnsi="Times New Roman" w:cs="Times New Roman"/>
          <w:sz w:val="24"/>
          <w:szCs w:val="24"/>
        </w:rPr>
        <w:t xml:space="preserve"> idiosyncrasies</w:t>
      </w:r>
      <w:r w:rsidR="009E1859" w:rsidRPr="00031E86">
        <w:rPr>
          <w:rFonts w:ascii="Times New Roman" w:hAnsi="Times New Roman" w:cs="Times New Roman"/>
          <w:sz w:val="24"/>
          <w:szCs w:val="24"/>
        </w:rPr>
        <w:t xml:space="preserve"> that </w:t>
      </w:r>
      <w:r w:rsidR="002350CE" w:rsidRPr="00031E86">
        <w:rPr>
          <w:rFonts w:ascii="Times New Roman" w:hAnsi="Times New Roman" w:cs="Times New Roman"/>
          <w:sz w:val="24"/>
          <w:szCs w:val="24"/>
        </w:rPr>
        <w:t>influence</w:t>
      </w:r>
      <w:r w:rsidR="009E1859" w:rsidRPr="00031E86">
        <w:rPr>
          <w:rFonts w:ascii="Times New Roman" w:hAnsi="Times New Roman" w:cs="Times New Roman"/>
          <w:sz w:val="24"/>
          <w:szCs w:val="24"/>
        </w:rPr>
        <w:t xml:space="preserve"> </w:t>
      </w:r>
      <w:r w:rsidR="00AF0E59" w:rsidRPr="00031E86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9E1859" w:rsidRPr="00031E86">
        <w:rPr>
          <w:rFonts w:ascii="Times New Roman" w:hAnsi="Times New Roman" w:cs="Times New Roman"/>
          <w:sz w:val="24"/>
          <w:szCs w:val="24"/>
        </w:rPr>
        <w:t>performance</w:t>
      </w:r>
      <w:r w:rsidR="002350CE" w:rsidRPr="00031E86">
        <w:rPr>
          <w:rFonts w:ascii="Times New Roman" w:hAnsi="Times New Roman" w:cs="Times New Roman"/>
          <w:sz w:val="24"/>
          <w:szCs w:val="24"/>
        </w:rPr>
        <w:t xml:space="preserve">.  According to </w:t>
      </w:r>
      <w:r w:rsidR="0049095F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Stevens, Plaut &amp; Sanchez-Burks (2008) </w:t>
      </w:r>
      <w:r w:rsidR="0049095F" w:rsidRPr="00031E86">
        <w:rPr>
          <w:rFonts w:ascii="Times New Roman" w:hAnsi="Times New Roman" w:cs="Times New Roman"/>
          <w:sz w:val="24"/>
          <w:szCs w:val="24"/>
        </w:rPr>
        <w:t xml:space="preserve">argue </w:t>
      </w:r>
      <w:r w:rsidR="00540978" w:rsidRPr="00031E86">
        <w:rPr>
          <w:rFonts w:ascii="Times New Roman" w:hAnsi="Times New Roman" w:cs="Times New Roman"/>
          <w:sz w:val="24"/>
          <w:szCs w:val="24"/>
        </w:rPr>
        <w:t xml:space="preserve">that </w:t>
      </w:r>
      <w:r w:rsidR="003F2980" w:rsidRPr="00031E86">
        <w:rPr>
          <w:rFonts w:ascii="Times New Roman" w:hAnsi="Times New Roman" w:cs="Times New Roman"/>
          <w:sz w:val="24"/>
          <w:szCs w:val="24"/>
        </w:rPr>
        <w:t>positive outcomes</w:t>
      </w:r>
      <w:r w:rsidR="00540978" w:rsidRPr="00031E86">
        <w:rPr>
          <w:rFonts w:ascii="Times New Roman" w:hAnsi="Times New Roman" w:cs="Times New Roman"/>
          <w:sz w:val="24"/>
          <w:szCs w:val="24"/>
        </w:rPr>
        <w:t xml:space="preserve"> of diversity are</w:t>
      </w:r>
      <w:r w:rsidR="00F01FD7" w:rsidRPr="00031E86">
        <w:rPr>
          <w:rFonts w:ascii="Times New Roman" w:hAnsi="Times New Roman" w:cs="Times New Roman"/>
          <w:sz w:val="24"/>
          <w:szCs w:val="24"/>
        </w:rPr>
        <w:t xml:space="preserve"> correlated </w:t>
      </w:r>
      <w:r w:rsidR="003F2980" w:rsidRPr="00031E86">
        <w:rPr>
          <w:rFonts w:ascii="Times New Roman" w:hAnsi="Times New Roman" w:cs="Times New Roman"/>
          <w:sz w:val="24"/>
          <w:szCs w:val="24"/>
        </w:rPr>
        <w:t>with the</w:t>
      </w:r>
      <w:r w:rsidR="00CF3DD9" w:rsidRPr="00031E86">
        <w:rPr>
          <w:rFonts w:ascii="Times New Roman" w:hAnsi="Times New Roman" w:cs="Times New Roman"/>
          <w:sz w:val="24"/>
          <w:szCs w:val="24"/>
        </w:rPr>
        <w:t xml:space="preserve"> effort of </w:t>
      </w:r>
      <w:r w:rsidR="00F01FD7" w:rsidRPr="00031E86">
        <w:rPr>
          <w:rFonts w:ascii="Times New Roman" w:hAnsi="Times New Roman" w:cs="Times New Roman"/>
          <w:sz w:val="24"/>
          <w:szCs w:val="24"/>
        </w:rPr>
        <w:t>organ</w:t>
      </w:r>
      <w:r w:rsidR="00540978" w:rsidRPr="00031E86">
        <w:rPr>
          <w:rFonts w:ascii="Times New Roman" w:hAnsi="Times New Roman" w:cs="Times New Roman"/>
          <w:sz w:val="24"/>
          <w:szCs w:val="24"/>
        </w:rPr>
        <w:t>ization members</w:t>
      </w:r>
      <w:r w:rsidR="00CF3DD9" w:rsidRPr="00031E86">
        <w:rPr>
          <w:rFonts w:ascii="Times New Roman" w:hAnsi="Times New Roman" w:cs="Times New Roman"/>
          <w:sz w:val="24"/>
          <w:szCs w:val="24"/>
        </w:rPr>
        <w:t xml:space="preserve"> </w:t>
      </w:r>
      <w:r w:rsidR="00E10C26" w:rsidRPr="00031E86">
        <w:rPr>
          <w:rFonts w:ascii="Times New Roman" w:hAnsi="Times New Roman" w:cs="Times New Roman"/>
          <w:sz w:val="24"/>
          <w:szCs w:val="24"/>
        </w:rPr>
        <w:t xml:space="preserve">developing a so-called diversity </w:t>
      </w:r>
      <w:r w:rsidR="0014579B" w:rsidRPr="00031E86">
        <w:rPr>
          <w:rFonts w:ascii="Times New Roman" w:hAnsi="Times New Roman" w:cs="Times New Roman"/>
          <w:sz w:val="24"/>
          <w:szCs w:val="24"/>
        </w:rPr>
        <w:t>mindset;</w:t>
      </w:r>
      <w:r w:rsidR="00F310C4" w:rsidRPr="00031E86">
        <w:rPr>
          <w:rFonts w:ascii="Times New Roman" w:hAnsi="Times New Roman" w:cs="Times New Roman"/>
          <w:sz w:val="24"/>
          <w:szCs w:val="24"/>
        </w:rPr>
        <w:t xml:space="preserve"> the diversity mindset </w:t>
      </w:r>
      <w:r w:rsidR="00775033" w:rsidRPr="00031E86">
        <w:rPr>
          <w:rFonts w:ascii="Times New Roman" w:hAnsi="Times New Roman" w:cs="Times New Roman"/>
          <w:sz w:val="24"/>
          <w:szCs w:val="24"/>
        </w:rPr>
        <w:t>incorporates</w:t>
      </w:r>
      <w:r w:rsidR="0095045D" w:rsidRPr="00031E86">
        <w:rPr>
          <w:rFonts w:ascii="Times New Roman" w:hAnsi="Times New Roman" w:cs="Times New Roman"/>
          <w:sz w:val="24"/>
          <w:szCs w:val="24"/>
        </w:rPr>
        <w:t xml:space="preserve"> knowledge about the strategies </w:t>
      </w:r>
      <w:r w:rsidR="00E10C26" w:rsidRPr="00031E86">
        <w:rPr>
          <w:rFonts w:ascii="Times New Roman" w:hAnsi="Times New Roman" w:cs="Times New Roman"/>
          <w:sz w:val="24"/>
          <w:szCs w:val="24"/>
        </w:rPr>
        <w:t>in which diversity can</w:t>
      </w:r>
      <w:r w:rsidR="00223B07" w:rsidRPr="00031E86">
        <w:rPr>
          <w:rFonts w:ascii="Times New Roman" w:hAnsi="Times New Roman" w:cs="Times New Roman"/>
          <w:sz w:val="24"/>
          <w:szCs w:val="24"/>
        </w:rPr>
        <w:t xml:space="preserve"> be utilized to realize </w:t>
      </w:r>
      <w:r w:rsidR="009648AC" w:rsidRPr="00031E86">
        <w:rPr>
          <w:rFonts w:ascii="Times New Roman" w:hAnsi="Times New Roman" w:cs="Times New Roman"/>
          <w:sz w:val="24"/>
          <w:szCs w:val="24"/>
        </w:rPr>
        <w:t>positive</w:t>
      </w:r>
      <w:r w:rsidR="000B66DA" w:rsidRPr="00031E86">
        <w:rPr>
          <w:rFonts w:ascii="Times New Roman" w:hAnsi="Times New Roman" w:cs="Times New Roman"/>
          <w:sz w:val="24"/>
          <w:szCs w:val="24"/>
        </w:rPr>
        <w:t xml:space="preserve"> team processes and</w:t>
      </w:r>
      <w:r w:rsidR="009648AC" w:rsidRPr="00031E86">
        <w:rPr>
          <w:rFonts w:ascii="Times New Roman" w:hAnsi="Times New Roman" w:cs="Times New Roman"/>
          <w:sz w:val="24"/>
          <w:szCs w:val="24"/>
        </w:rPr>
        <w:t xml:space="preserve"> organizational p</w:t>
      </w:r>
      <w:r w:rsidR="004152B7" w:rsidRPr="00031E86">
        <w:rPr>
          <w:rFonts w:ascii="Times New Roman" w:hAnsi="Times New Roman" w:cs="Times New Roman"/>
          <w:sz w:val="24"/>
          <w:szCs w:val="24"/>
        </w:rPr>
        <w:t xml:space="preserve">erformances. The </w:t>
      </w:r>
      <w:r w:rsidR="003711BE" w:rsidRPr="00031E86">
        <w:rPr>
          <w:rFonts w:ascii="Times New Roman" w:hAnsi="Times New Roman" w:cs="Times New Roman"/>
          <w:sz w:val="24"/>
          <w:szCs w:val="24"/>
        </w:rPr>
        <w:t xml:space="preserve">framework in which an organization </w:t>
      </w:r>
      <w:r w:rsidR="004152B7" w:rsidRPr="00031E86">
        <w:rPr>
          <w:rFonts w:ascii="Times New Roman" w:hAnsi="Times New Roman" w:cs="Times New Roman"/>
          <w:sz w:val="24"/>
          <w:szCs w:val="24"/>
        </w:rPr>
        <w:t>opera</w:t>
      </w:r>
      <w:r w:rsidR="000B66DA" w:rsidRPr="00031E86">
        <w:rPr>
          <w:rFonts w:ascii="Times New Roman" w:hAnsi="Times New Roman" w:cs="Times New Roman"/>
          <w:sz w:val="24"/>
          <w:szCs w:val="24"/>
        </w:rPr>
        <w:t>tes and how diversity is implemented</w:t>
      </w:r>
      <w:r w:rsidR="004152B7" w:rsidRPr="00031E86">
        <w:rPr>
          <w:rFonts w:ascii="Times New Roman" w:hAnsi="Times New Roman" w:cs="Times New Roman"/>
          <w:sz w:val="24"/>
          <w:szCs w:val="24"/>
        </w:rPr>
        <w:t xml:space="preserve"> is </w:t>
      </w:r>
      <w:r w:rsidR="00070AF7" w:rsidRPr="00031E86">
        <w:rPr>
          <w:rFonts w:ascii="Times New Roman" w:hAnsi="Times New Roman" w:cs="Times New Roman"/>
          <w:sz w:val="24"/>
          <w:szCs w:val="24"/>
        </w:rPr>
        <w:t xml:space="preserve">vital in </w:t>
      </w:r>
      <w:r w:rsidR="0077381D" w:rsidRPr="00031E86">
        <w:rPr>
          <w:rFonts w:ascii="Times New Roman" w:hAnsi="Times New Roman" w:cs="Times New Roman"/>
          <w:sz w:val="24"/>
          <w:szCs w:val="24"/>
        </w:rPr>
        <w:t xml:space="preserve">steering how </w:t>
      </w:r>
      <w:r w:rsidR="004152B7" w:rsidRPr="00031E86">
        <w:rPr>
          <w:rFonts w:ascii="Times New Roman" w:hAnsi="Times New Roman" w:cs="Times New Roman"/>
          <w:sz w:val="24"/>
          <w:szCs w:val="24"/>
        </w:rPr>
        <w:t>diversity wi</w:t>
      </w:r>
      <w:r w:rsidR="0077381D" w:rsidRPr="00031E86">
        <w:rPr>
          <w:rFonts w:ascii="Times New Roman" w:hAnsi="Times New Roman" w:cs="Times New Roman"/>
          <w:sz w:val="24"/>
          <w:szCs w:val="24"/>
        </w:rPr>
        <w:t xml:space="preserve">ll bring about positive outcomes. </w:t>
      </w:r>
      <w:r w:rsidR="00387EB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BF52DE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iversity of many types</w:t>
      </w:r>
      <w:r w:rsidR="00387EB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 only </w:t>
      </w:r>
      <w:r w:rsidR="00BF52DE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ethnicity and gender, </w:t>
      </w:r>
      <w:r w:rsidR="00387EB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differences of culture, but also variety </w:t>
      </w:r>
      <w:r w:rsidR="00EA648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intellectual perspective, </w:t>
      </w:r>
      <w:r w:rsidR="00387EB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expertise,</w:t>
      </w:r>
      <w:r w:rsidR="00EA648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interests and</w:t>
      </w:r>
      <w:r w:rsidR="00387EB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648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values</w:t>
      </w:r>
      <w:r w:rsidR="00527B4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(Hebl &amp; Avery, 2012)</w:t>
      </w:r>
      <w:r w:rsidR="00387EB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23797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Consequently, all forms of diversity are not equally effective in enhancing organizational performance. </w:t>
      </w:r>
      <w:r w:rsidR="00F942A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Nevertheless</w:t>
      </w:r>
      <w:r w:rsidR="0049043E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, it is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differences </w:t>
      </w:r>
      <w:r w:rsidR="0049043E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strategies </w:t>
      </w:r>
      <w:r w:rsidR="00F942A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of approaching problems including a variety of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perspectives </w:t>
      </w:r>
      <w:r w:rsidR="00F942A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mo</w:t>
      </w:r>
      <w:r w:rsidR="00E77F77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st often lead to better organizational performance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77F77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The v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ariety in the way </w:t>
      </w:r>
      <w:r w:rsidR="00133A96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organizational 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problems are framed and interpreted</w:t>
      </w:r>
      <w:r w:rsidR="00133A96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within diverse-oriented teams help organizations solve their problems amicably especially when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single </w:t>
      </w:r>
      <w:r w:rsidR="00837A89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orientation 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837A89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pproach can’t produce a feasible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solution</w:t>
      </w:r>
      <w:r w:rsidR="003B7604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(Canham, Wiley &amp; Mayer, 2012)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5013B" w:rsidRPr="00031E86" w:rsidRDefault="004251A2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Despite, diversity being fundamental in influencing organization</w:t>
      </w:r>
      <w:r w:rsidR="00C12312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al performa</w:t>
      </w:r>
      <w:r w:rsidR="0066206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nce, the efficacy of diversity </w:t>
      </w:r>
      <w:r w:rsidR="00C12312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achieving positive outcomes is hindered with </w:t>
      </w:r>
      <w:r w:rsidR="00FC42DD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issues relating to</w:t>
      </w:r>
      <w:r w:rsidR="00C12312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42DD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poor communication, </w:t>
      </w:r>
      <w:r w:rsidR="00C12312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hostility to new ideas, </w:t>
      </w:r>
      <w:r w:rsidR="000141D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and divergence of interests and values</w:t>
      </w:r>
      <w:r w:rsidR="00234333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(Daly, 1998)</w:t>
      </w:r>
      <w:r w:rsidR="000141DA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These issues are the most </w:t>
      </w:r>
      <w:r w:rsidR="00B74B16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regularly disruptive factors that impede diverse teams from achieving better organizational performance. </w:t>
      </w:r>
      <w:r w:rsidR="00EB643D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5304CF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instance, </w:t>
      </w:r>
      <w:r w:rsidR="00EB643D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individual members comprising </w:t>
      </w:r>
      <w:r w:rsidR="000D3EE8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team diversity are excluded from participating in making critical decis</w:t>
      </w:r>
      <w:r w:rsidR="00D42FF3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ions, they are</w:t>
      </w:r>
      <w:r w:rsidR="005304CF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most likely to be </w:t>
      </w:r>
      <w:r w:rsidR="005304CF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affected</w:t>
      </w:r>
      <w:r w:rsidR="00D42FF3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a decision, hence they will oppose it.</w:t>
      </w:r>
      <w:r w:rsidR="005F2730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Thus, to avoid divergent goals that are most common to diverse workforces, organizational managers a</w:t>
      </w:r>
      <w:r w:rsidR="007B0237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 employees should ensure </w:t>
      </w:r>
      <w:r w:rsidR="005F2730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problem-solving tools and cultural perspectives</w:t>
      </w:r>
      <w:r w:rsidR="007B0237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at their possession.</w:t>
      </w:r>
      <w:r w:rsidR="00181227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B295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Effective</w:t>
      </w:r>
      <w:r w:rsidR="00181227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management of diverse workforces</w:t>
      </w:r>
      <w:r w:rsidR="00EB295B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2B4C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typically increases employee morale and cau</w:t>
      </w:r>
      <w:r w:rsidR="00207515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ses employees to desire to work </w:t>
      </w:r>
      <w:r w:rsidR="005B2B4C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more efficiently and</w:t>
      </w:r>
      <w:r w:rsidR="005B2B4C" w:rsidRPr="00031E8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effectively</w:t>
      </w:r>
      <w:r w:rsidR="005B2B4C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71321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ultimately improving </w:t>
      </w:r>
      <w:r w:rsidR="005B2B4C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performance</w:t>
      </w:r>
      <w:r w:rsidR="00207515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(Sabharwal, 2014)</w:t>
      </w:r>
      <w:r w:rsidR="005B2B4C"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122E3" w:rsidRPr="00031E86" w:rsidRDefault="009122E3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1498" w:rsidRPr="00031E86" w:rsidRDefault="00291498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22E3" w:rsidRPr="00031E86" w:rsidRDefault="009122E3" w:rsidP="002914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4333" w:rsidRPr="00031E86" w:rsidRDefault="004251A2" w:rsidP="002914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C15884" w:rsidRPr="00031E86" w:rsidRDefault="004251A2" w:rsidP="0029149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Canham, M. S., Wiley, J., &amp; Mayer, R. E. (2012).</w:t>
      </w:r>
      <w:proofErr w:type="gramEnd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When diversity in training improves dyadic problem-solving.</w:t>
      </w:r>
      <w:proofErr w:type="gramEnd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Cognitive Psychology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26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(3), 421-430.</w:t>
      </w:r>
      <w:proofErr w:type="gramEnd"/>
    </w:p>
    <w:p w:rsidR="00C15884" w:rsidRPr="00031E86" w:rsidRDefault="004251A2" w:rsidP="0029149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Daly, A. (Ed.). (1998). </w:t>
      </w:r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Workplace diversity: Issues and perspectives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NASW Press.</w:t>
      </w:r>
    </w:p>
    <w:p w:rsidR="00C15884" w:rsidRPr="00031E86" w:rsidRDefault="004251A2" w:rsidP="0029149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Hebl, M. R., &amp; Avery, D. R. (2012).</w:t>
      </w:r>
      <w:proofErr w:type="gramEnd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Diversity in organizations.</w:t>
      </w:r>
      <w:proofErr w:type="gramEnd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Handbook of Psychology, Second Edition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207515" w:rsidRPr="00031E86" w:rsidRDefault="004251A2" w:rsidP="0029149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Sabharwal, M. (2014).</w:t>
      </w:r>
      <w:proofErr w:type="gramEnd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diversity m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anagement sufficient? </w:t>
      </w:r>
      <w:proofErr w:type="gramStart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inclusion to further performance.</w:t>
      </w:r>
      <w:proofErr w:type="gramEnd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Public Personnel Management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43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(2), 197-217.</w:t>
      </w:r>
    </w:p>
    <w:p w:rsidR="0049095F" w:rsidRPr="00031E86" w:rsidRDefault="004251A2" w:rsidP="0029149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Stevens, F. G., Plaut, V. C., &amp; Sanchez-Burks, J. (2008). </w:t>
      </w:r>
      <w:proofErr w:type="gramStart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Unlocking the benefits of diversity: All-inclusive multiculturalism and positive o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rganizational change.</w:t>
      </w:r>
      <w:proofErr w:type="gramEnd"/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Applied Behavioral Science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31E8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031E86">
        <w:rPr>
          <w:rFonts w:ascii="Times New Roman" w:hAnsi="Times New Roman" w:cs="Times New Roman"/>
          <w:sz w:val="24"/>
          <w:szCs w:val="24"/>
          <w:shd w:val="clear" w:color="auto" w:fill="FFFFFF"/>
        </w:rPr>
        <w:t>(1), 116-133.</w:t>
      </w:r>
    </w:p>
    <w:sectPr w:rsidR="0049095F" w:rsidRPr="00031E86" w:rsidSect="00EC51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1A2" w:rsidRDefault="004251A2">
      <w:pPr>
        <w:spacing w:after="0" w:line="240" w:lineRule="auto"/>
      </w:pPr>
      <w:r>
        <w:separator/>
      </w:r>
    </w:p>
  </w:endnote>
  <w:endnote w:type="continuationSeparator" w:id="0">
    <w:p w:rsidR="004251A2" w:rsidRDefault="00425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1A2" w:rsidRDefault="004251A2">
      <w:pPr>
        <w:spacing w:after="0" w:line="240" w:lineRule="auto"/>
      </w:pPr>
      <w:r>
        <w:separator/>
      </w:r>
    </w:p>
  </w:footnote>
  <w:footnote w:type="continuationSeparator" w:id="0">
    <w:p w:rsidR="004251A2" w:rsidRDefault="00425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1B3" w:rsidRPr="009122E3" w:rsidRDefault="004251A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122E3">
      <w:rPr>
        <w:rFonts w:ascii="Times New Roman" w:hAnsi="Times New Roman" w:cs="Times New Roman"/>
        <w:sz w:val="24"/>
        <w:szCs w:val="24"/>
      </w:rPr>
      <w:t xml:space="preserve">DIVERSITY &amp; ORGANIZATIONAL PERFORMANCE </w:t>
    </w:r>
    <w:r w:rsidR="009122E3">
      <w:rPr>
        <w:rFonts w:ascii="Times New Roman" w:hAnsi="Times New Roman" w:cs="Times New Roman"/>
        <w:sz w:val="24"/>
        <w:szCs w:val="24"/>
      </w:rPr>
      <w:t xml:space="preserve">    </w:t>
    </w:r>
    <w:r w:rsidRPr="009122E3">
      <w:rPr>
        <w:rFonts w:ascii="Times New Roman" w:hAnsi="Times New Roman" w:cs="Times New Roman"/>
        <w:sz w:val="24"/>
        <w:szCs w:val="24"/>
      </w:rPr>
      <w:t xml:space="preserve">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123249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122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22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22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1E8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122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51B3" w:rsidRPr="009122E3" w:rsidRDefault="00EC51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1B3" w:rsidRPr="00EC51B3" w:rsidRDefault="004251A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51B3">
      <w:rPr>
        <w:rFonts w:ascii="Times New Roman" w:hAnsi="Times New Roman" w:cs="Times New Roman"/>
        <w:sz w:val="24"/>
        <w:szCs w:val="24"/>
      </w:rPr>
      <w:t xml:space="preserve">Running head: DIVERSITY &amp; ORGANIZATIONAL PERFORMANCE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465652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51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51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51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1E8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C51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51B3" w:rsidRPr="00EC51B3" w:rsidRDefault="00EC51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26"/>
    <w:rsid w:val="000141DA"/>
    <w:rsid w:val="00031E86"/>
    <w:rsid w:val="00042A9D"/>
    <w:rsid w:val="00065911"/>
    <w:rsid w:val="00070AF7"/>
    <w:rsid w:val="000B66DA"/>
    <w:rsid w:val="000D3EE8"/>
    <w:rsid w:val="00133A96"/>
    <w:rsid w:val="0014579B"/>
    <w:rsid w:val="00181227"/>
    <w:rsid w:val="00207515"/>
    <w:rsid w:val="00223B07"/>
    <w:rsid w:val="00233C16"/>
    <w:rsid w:val="00234333"/>
    <w:rsid w:val="002350CE"/>
    <w:rsid w:val="002775BE"/>
    <w:rsid w:val="00291498"/>
    <w:rsid w:val="003711BE"/>
    <w:rsid w:val="00387EBA"/>
    <w:rsid w:val="003B7604"/>
    <w:rsid w:val="003E4C7F"/>
    <w:rsid w:val="003F2980"/>
    <w:rsid w:val="00403032"/>
    <w:rsid w:val="004152B7"/>
    <w:rsid w:val="004251A2"/>
    <w:rsid w:val="0049043E"/>
    <w:rsid w:val="0049095F"/>
    <w:rsid w:val="00527B4B"/>
    <w:rsid w:val="005304CF"/>
    <w:rsid w:val="00540978"/>
    <w:rsid w:val="005B0D20"/>
    <w:rsid w:val="005B2B4C"/>
    <w:rsid w:val="005F2730"/>
    <w:rsid w:val="0066206A"/>
    <w:rsid w:val="006E2A35"/>
    <w:rsid w:val="00723797"/>
    <w:rsid w:val="00733B72"/>
    <w:rsid w:val="0075013B"/>
    <w:rsid w:val="00771321"/>
    <w:rsid w:val="0077381D"/>
    <w:rsid w:val="00775033"/>
    <w:rsid w:val="007B0237"/>
    <w:rsid w:val="007F3E20"/>
    <w:rsid w:val="00804B5B"/>
    <w:rsid w:val="00837A89"/>
    <w:rsid w:val="00847467"/>
    <w:rsid w:val="008F58C6"/>
    <w:rsid w:val="009122E3"/>
    <w:rsid w:val="0095045D"/>
    <w:rsid w:val="009648AC"/>
    <w:rsid w:val="009E1859"/>
    <w:rsid w:val="009E53A5"/>
    <w:rsid w:val="00A30ECE"/>
    <w:rsid w:val="00AF0E59"/>
    <w:rsid w:val="00B74B16"/>
    <w:rsid w:val="00BF52DE"/>
    <w:rsid w:val="00C12312"/>
    <w:rsid w:val="00C15884"/>
    <w:rsid w:val="00CF3DD9"/>
    <w:rsid w:val="00D34964"/>
    <w:rsid w:val="00D42FF3"/>
    <w:rsid w:val="00E10C26"/>
    <w:rsid w:val="00E77F77"/>
    <w:rsid w:val="00EA648B"/>
    <w:rsid w:val="00EA6ABB"/>
    <w:rsid w:val="00EB295B"/>
    <w:rsid w:val="00EB643D"/>
    <w:rsid w:val="00EC51B3"/>
    <w:rsid w:val="00F01FD7"/>
    <w:rsid w:val="00F2362F"/>
    <w:rsid w:val="00F310C4"/>
    <w:rsid w:val="00F9214D"/>
    <w:rsid w:val="00F942AB"/>
    <w:rsid w:val="00FC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42A9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C5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1B3"/>
  </w:style>
  <w:style w:type="paragraph" w:styleId="Footer">
    <w:name w:val="footer"/>
    <w:basedOn w:val="Normal"/>
    <w:link w:val="FooterChar"/>
    <w:uiPriority w:val="99"/>
    <w:unhideWhenUsed/>
    <w:rsid w:val="00EC5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1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42A9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C5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1B3"/>
  </w:style>
  <w:style w:type="paragraph" w:styleId="Footer">
    <w:name w:val="footer"/>
    <w:basedOn w:val="Normal"/>
    <w:link w:val="FooterChar"/>
    <w:uiPriority w:val="99"/>
    <w:unhideWhenUsed/>
    <w:rsid w:val="00EC5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2019-11-15T19:03:00Z</dcterms:created>
  <dcterms:modified xsi:type="dcterms:W3CDTF">2019-11-15T19:04:00Z</dcterms:modified>
</cp:coreProperties>
</file>